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2B0" w:rsidRPr="009932B0" w:rsidRDefault="00BB24FC" w:rsidP="009932B0">
      <w:pPr>
        <w:pStyle w:val="ListParagraph"/>
        <w:numPr>
          <w:ilvl w:val="0"/>
          <w:numId w:val="1"/>
        </w:numPr>
      </w:pPr>
      <w:r>
        <w:rPr>
          <w:noProof/>
        </w:rPr>
        <w:drawing>
          <wp:anchor distT="0" distB="0" distL="114300" distR="114300" simplePos="0" relativeHeight="251660288" behindDoc="0" locked="0" layoutInCell="1" allowOverlap="1" wp14:anchorId="5FE3919C" wp14:editId="385604BC">
            <wp:simplePos x="0" y="0"/>
            <wp:positionH relativeFrom="column">
              <wp:posOffset>3287736</wp:posOffset>
            </wp:positionH>
            <wp:positionV relativeFrom="paragraph">
              <wp:posOffset>2235143</wp:posOffset>
            </wp:positionV>
            <wp:extent cx="1929292" cy="24596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t="19810" b="19810"/>
                    <a:stretch>
                      <a:fillRect/>
                    </a:stretch>
                  </pic:blipFill>
                  <pic:spPr bwMode="auto">
                    <a:xfrm>
                      <a:off x="0" y="0"/>
                      <a:ext cx="1929292" cy="2459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Pr>
          <w:noProof/>
        </w:rPr>
        <w:drawing>
          <wp:anchor distT="0" distB="0" distL="114300" distR="114300" simplePos="0" relativeHeight="251658240" behindDoc="0" locked="0" layoutInCell="1" allowOverlap="1" wp14:anchorId="22E9E4AE">
            <wp:simplePos x="0" y="0"/>
            <wp:positionH relativeFrom="margin">
              <wp:align>left</wp:align>
            </wp:positionH>
            <wp:positionV relativeFrom="paragraph">
              <wp:posOffset>237</wp:posOffset>
            </wp:positionV>
            <wp:extent cx="5779135" cy="74237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79135" cy="7423785"/>
                    </a:xfrm>
                    <a:prstGeom prst="rect">
                      <a:avLst/>
                    </a:prstGeom>
                  </pic:spPr>
                </pic:pic>
              </a:graphicData>
            </a:graphic>
            <wp14:sizeRelH relativeFrom="page">
              <wp14:pctWidth>0</wp14:pctWidth>
            </wp14:sizeRelH>
            <wp14:sizeRelV relativeFrom="page">
              <wp14:pctHeight>0</wp14:pctHeight>
            </wp14:sizeRelV>
          </wp:anchor>
        </w:drawing>
      </w:r>
      <w:r w:rsidRPr="009932B0">
        <w:rPr>
          <w:rFonts w:ascii="Myriad Pro" w:hAnsi="Myriad Pro"/>
          <w:sz w:val="20"/>
          <w:szCs w:val="20"/>
        </w:rPr>
        <w:t>Four credits of English are required for high school graduation, and the course options for each grade level in high school are shown</w:t>
      </w:r>
      <w:r w:rsidR="004B25E6">
        <w:rPr>
          <w:rFonts w:ascii="Myriad Pro" w:hAnsi="Myriad Pro"/>
          <w:sz w:val="20"/>
          <w:szCs w:val="20"/>
        </w:rPr>
        <w:t xml:space="preserve"> above</w:t>
      </w:r>
      <w:r w:rsidRPr="009932B0">
        <w:rPr>
          <w:rFonts w:ascii="Myriad Pro" w:hAnsi="Myriad Pro"/>
          <w:sz w:val="20"/>
          <w:szCs w:val="20"/>
        </w:rPr>
        <w:t xml:space="preserve">. </w:t>
      </w:r>
      <w:r w:rsidR="009932B0" w:rsidRPr="009932B0">
        <w:rPr>
          <w:rFonts w:ascii="Myriad Pro" w:hAnsi="Myriad Pro"/>
          <w:sz w:val="20"/>
          <w:szCs w:val="20"/>
        </w:rPr>
        <w:t xml:space="preserve">If students successfully pass English 1 in 8th grade they must request that this course and credit be added to their high school transcript </w:t>
      </w:r>
      <w:proofErr w:type="gramStart"/>
      <w:r w:rsidR="009932B0" w:rsidRPr="009932B0">
        <w:rPr>
          <w:rFonts w:ascii="Myriad Pro" w:hAnsi="Myriad Pro"/>
          <w:sz w:val="20"/>
          <w:szCs w:val="20"/>
        </w:rPr>
        <w:t>in order for</w:t>
      </w:r>
      <w:proofErr w:type="gramEnd"/>
      <w:r w:rsidR="009932B0" w:rsidRPr="009932B0">
        <w:rPr>
          <w:rFonts w:ascii="Myriad Pro" w:hAnsi="Myriad Pro"/>
          <w:sz w:val="20"/>
          <w:szCs w:val="20"/>
        </w:rPr>
        <w:t xml:space="preserve"> that class to count as fulfilling one of the four required high school English courses. </w:t>
      </w:r>
    </w:p>
    <w:p w:rsidR="00F7162E" w:rsidRDefault="009932B0" w:rsidP="00F7162E">
      <w:pPr>
        <w:pStyle w:val="ListParagraph"/>
        <w:numPr>
          <w:ilvl w:val="0"/>
          <w:numId w:val="1"/>
        </w:numPr>
      </w:pPr>
      <w:r w:rsidRPr="009932B0">
        <w:rPr>
          <w:rFonts w:ascii="Myriad Pro" w:hAnsi="Myriad Pro"/>
          <w:sz w:val="20"/>
          <w:szCs w:val="20"/>
        </w:rPr>
        <w:t xml:space="preserve">Students in the middle school honors pathway can take English 2 or English 2 Honors in grade 9. </w:t>
      </w:r>
    </w:p>
    <w:p w:rsidR="00F752DA" w:rsidRPr="00F7162E" w:rsidRDefault="00BB24FC" w:rsidP="00F7162E">
      <w:pPr>
        <w:pStyle w:val="ListParagraph"/>
        <w:numPr>
          <w:ilvl w:val="0"/>
          <w:numId w:val="1"/>
        </w:numPr>
      </w:pPr>
      <w:bookmarkStart w:id="0" w:name="_GoBack"/>
      <w:bookmarkEnd w:id="0"/>
      <w:r w:rsidRPr="00F7162E">
        <w:rPr>
          <w:rFonts w:ascii="Myriad Pro" w:hAnsi="Myriad Pro"/>
          <w:sz w:val="20"/>
          <w:szCs w:val="20"/>
        </w:rPr>
        <w:t xml:space="preserve">Students who </w:t>
      </w:r>
      <w:r w:rsidR="009932B0" w:rsidRPr="00F7162E">
        <w:rPr>
          <w:rFonts w:ascii="Myriad Pro" w:hAnsi="Myriad Pro"/>
          <w:sz w:val="20"/>
          <w:szCs w:val="20"/>
        </w:rPr>
        <w:t>took Grade 8 English as eighth graders</w:t>
      </w:r>
      <w:r w:rsidRPr="00F7162E">
        <w:rPr>
          <w:rFonts w:ascii="Myriad Pro" w:hAnsi="Myriad Pro"/>
          <w:sz w:val="20"/>
          <w:szCs w:val="20"/>
        </w:rPr>
        <w:t xml:space="preserve"> will be prepared for </w:t>
      </w:r>
      <w:r w:rsidR="009932B0" w:rsidRPr="00F7162E">
        <w:rPr>
          <w:rFonts w:ascii="Myriad Pro" w:hAnsi="Myriad Pro"/>
          <w:sz w:val="20"/>
          <w:szCs w:val="20"/>
        </w:rPr>
        <w:t>the rigorous</w:t>
      </w:r>
      <w:r w:rsidRPr="00F7162E">
        <w:rPr>
          <w:rFonts w:ascii="Myriad Pro" w:hAnsi="Myriad Pro"/>
          <w:sz w:val="20"/>
          <w:szCs w:val="20"/>
        </w:rPr>
        <w:t xml:space="preserve"> </w:t>
      </w:r>
      <w:r w:rsidR="009932B0" w:rsidRPr="00F7162E">
        <w:rPr>
          <w:rFonts w:ascii="Myriad Pro" w:hAnsi="Myriad Pro"/>
          <w:sz w:val="20"/>
          <w:szCs w:val="20"/>
        </w:rPr>
        <w:t xml:space="preserve">Pre-AP English 1 course in 9th grade and, by their junior year, will be ready </w:t>
      </w:r>
      <w:r w:rsidR="004B25E6" w:rsidRPr="00F7162E">
        <w:rPr>
          <w:rFonts w:ascii="Myriad Pro" w:hAnsi="Myriad Pro"/>
          <w:sz w:val="20"/>
          <w:szCs w:val="20"/>
        </w:rPr>
        <w:t xml:space="preserve">for the </w:t>
      </w:r>
      <w:r w:rsidRPr="00F7162E">
        <w:rPr>
          <w:rFonts w:ascii="Myriad Pro" w:hAnsi="Myriad Pro"/>
          <w:sz w:val="20"/>
          <w:szCs w:val="20"/>
        </w:rPr>
        <w:t xml:space="preserve">AP English </w:t>
      </w:r>
      <w:r w:rsidR="00FD11DD" w:rsidRPr="00F7162E">
        <w:rPr>
          <w:rFonts w:ascii="Myriad Pro" w:hAnsi="Myriad Pro"/>
          <w:sz w:val="20"/>
          <w:szCs w:val="20"/>
        </w:rPr>
        <w:t>course sequence.</w:t>
      </w:r>
      <w:r w:rsidR="00F752DA" w:rsidRPr="00F7162E">
        <w:rPr>
          <w:rFonts w:ascii="Myriad Pro" w:hAnsi="Myriad Pro"/>
          <w:sz w:val="20"/>
          <w:szCs w:val="20"/>
        </w:rPr>
        <w:t xml:space="preserve"> </w:t>
      </w:r>
    </w:p>
    <w:p w:rsidR="00F752DA" w:rsidRDefault="00F752DA" w:rsidP="00F752DA">
      <w:pPr>
        <w:pStyle w:val="ListParagraph"/>
        <w:spacing w:after="0" w:line="240" w:lineRule="auto"/>
        <w:ind w:left="630" w:right="-540"/>
        <w:rPr>
          <w:rFonts w:ascii="Myriad Pro" w:hAnsi="Myriad Pro"/>
          <w:sz w:val="20"/>
          <w:szCs w:val="20"/>
        </w:rPr>
      </w:pPr>
    </w:p>
    <w:p w:rsidR="00F752DA" w:rsidRPr="00D37C6B" w:rsidRDefault="00F752DA" w:rsidP="00F752DA">
      <w:pPr>
        <w:rPr>
          <w:noProof/>
          <w:color w:val="FFFFFF" w:themeColor="background1"/>
        </w:rPr>
      </w:pPr>
      <w:r>
        <w:rPr>
          <w:rFonts w:cs="Calibri"/>
          <w:noProof/>
        </w:rPr>
        <w:lastRenderedPageBreak/>
        <mc:AlternateContent>
          <mc:Choice Requires="wps">
            <w:drawing>
              <wp:anchor distT="0" distB="0" distL="114300" distR="114300" simplePos="0" relativeHeight="251665408" behindDoc="0" locked="0" layoutInCell="1" allowOverlap="1" wp14:anchorId="2E5239BB" wp14:editId="237D850A">
                <wp:simplePos x="0" y="0"/>
                <wp:positionH relativeFrom="margin">
                  <wp:posOffset>168607</wp:posOffset>
                </wp:positionH>
                <wp:positionV relativeFrom="paragraph">
                  <wp:posOffset>81280</wp:posOffset>
                </wp:positionV>
                <wp:extent cx="5723890" cy="403225"/>
                <wp:effectExtent l="0" t="0" r="10160" b="15875"/>
                <wp:wrapNone/>
                <wp:docPr id="323" name="Text Box 323"/>
                <wp:cNvGraphicFramePr/>
                <a:graphic xmlns:a="http://schemas.openxmlformats.org/drawingml/2006/main">
                  <a:graphicData uri="http://schemas.microsoft.com/office/word/2010/wordprocessingShape">
                    <wps:wsp>
                      <wps:cNvSpPr txBox="1"/>
                      <wps:spPr>
                        <a:xfrm>
                          <a:off x="0" y="0"/>
                          <a:ext cx="5723890" cy="403225"/>
                        </a:xfrm>
                        <a:prstGeom prst="rect">
                          <a:avLst/>
                        </a:prstGeom>
                        <a:solidFill>
                          <a:schemeClr val="accent1">
                            <a:lumMod val="50000"/>
                          </a:schemeClr>
                        </a:solidFill>
                        <a:ln w="6350">
                          <a:solidFill>
                            <a:schemeClr val="tx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752DA" w:rsidRPr="00340EDD" w:rsidRDefault="00F752DA" w:rsidP="00F752DA">
                            <w:pPr>
                              <w:shd w:val="clear" w:color="auto" w:fill="1F3864" w:themeFill="accent1" w:themeFillShade="80"/>
                              <w:jc w:val="center"/>
                              <w:rPr>
                                <w:rFonts w:ascii="Myriad Pro" w:hAnsi="Myriad Pro"/>
                                <w:color w:val="FFFFFF" w:themeColor="background1"/>
                                <w:sz w:val="36"/>
                                <w:szCs w:val="36"/>
                              </w:rPr>
                            </w:pPr>
                            <w:r w:rsidRPr="00340EDD">
                              <w:rPr>
                                <w:rFonts w:ascii="Myriad Pro" w:eastAsia="Times New Roman" w:hAnsi="Myriad Pro" w:cstheme="minorHAnsi"/>
                                <w:b/>
                                <w:color w:val="FFFFFF" w:themeColor="background1"/>
                                <w:sz w:val="36"/>
                                <w:szCs w:val="36"/>
                              </w:rPr>
                              <w:t xml:space="preserve">Student Success </w:t>
                            </w:r>
                            <w:r>
                              <w:rPr>
                                <w:rFonts w:ascii="Myriad Pro" w:eastAsia="Times New Roman" w:hAnsi="Myriad Pro" w:cstheme="minorHAnsi"/>
                                <w:b/>
                                <w:color w:val="FFFFFF" w:themeColor="background1"/>
                                <w:sz w:val="36"/>
                                <w:szCs w:val="36"/>
                              </w:rPr>
                              <w:t>i</w:t>
                            </w:r>
                            <w:r w:rsidRPr="00340EDD">
                              <w:rPr>
                                <w:rFonts w:ascii="Myriad Pro" w:eastAsia="Times New Roman" w:hAnsi="Myriad Pro" w:cstheme="minorHAnsi"/>
                                <w:b/>
                                <w:color w:val="FFFFFF" w:themeColor="background1"/>
                                <w:sz w:val="36"/>
                                <w:szCs w:val="36"/>
                              </w:rPr>
                              <w:t>n</w:t>
                            </w:r>
                            <w:r>
                              <w:rPr>
                                <w:rFonts w:ascii="Myriad Pro" w:eastAsia="Times New Roman" w:hAnsi="Myriad Pro" w:cstheme="minorHAnsi"/>
                                <w:b/>
                                <w:color w:val="FFFFFF" w:themeColor="background1"/>
                                <w:sz w:val="36"/>
                                <w:szCs w:val="36"/>
                              </w:rPr>
                              <w:t xml:space="preserve"> English</w:t>
                            </w:r>
                            <w:r w:rsidRPr="00340EDD">
                              <w:rPr>
                                <w:rFonts w:ascii="Myriad Pro" w:eastAsia="Times New Roman" w:hAnsi="Myriad Pro" w:cstheme="minorHAnsi"/>
                                <w:b/>
                                <w:color w:val="FFFFFF" w:themeColor="background1"/>
                                <w:sz w:val="36"/>
                                <w:szCs w:val="36"/>
                              </w:rPr>
                              <w:t xml:space="preserve"> Advanced Pathway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239BB" id="_x0000_t202" coordsize="21600,21600" o:spt="202" path="m,l,21600r21600,l21600,xe">
                <v:stroke joinstyle="miter"/>
                <v:path gradientshapeok="t" o:connecttype="rect"/>
              </v:shapetype>
              <v:shape id="Text Box 323" o:spid="_x0000_s1026" type="#_x0000_t202" style="position:absolute;margin-left:13.3pt;margin-top:6.4pt;width:450.7pt;height:3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" fillcolor="#1f3763 [1604]" strokecolor="#212934 [1615]" strokeweight=".5pt">
                <v:textbox>
                  <w:txbxContent>
                    <w:p w:rsidR="00F752DA" w:rsidRPr="00340EDD" w:rsidRDefault="00F752DA" w:rsidP="00F752DA">
                      <w:pPr>
                        <w:shd w:val="clear" w:color="auto" w:fill="1F3864" w:themeFill="accent1" w:themeFillShade="80"/>
                        <w:jc w:val="center"/>
                        <w:rPr>
                          <w:rFonts w:ascii="Myriad Pro" w:hAnsi="Myriad Pro"/>
                          <w:color w:val="FFFFFF" w:themeColor="background1"/>
                          <w:sz w:val="36"/>
                          <w:szCs w:val="36"/>
                        </w:rPr>
                      </w:pPr>
                      <w:r w:rsidRPr="00340EDD">
                        <w:rPr>
                          <w:rFonts w:ascii="Myriad Pro" w:eastAsia="Times New Roman" w:hAnsi="Myriad Pro" w:cstheme="minorHAnsi"/>
                          <w:b/>
                          <w:color w:val="FFFFFF" w:themeColor="background1"/>
                          <w:sz w:val="36"/>
                          <w:szCs w:val="36"/>
                        </w:rPr>
                        <w:t xml:space="preserve">Student Success </w:t>
                      </w:r>
                      <w:r>
                        <w:rPr>
                          <w:rFonts w:ascii="Myriad Pro" w:eastAsia="Times New Roman" w:hAnsi="Myriad Pro" w:cstheme="minorHAnsi"/>
                          <w:b/>
                          <w:color w:val="FFFFFF" w:themeColor="background1"/>
                          <w:sz w:val="36"/>
                          <w:szCs w:val="36"/>
                        </w:rPr>
                        <w:t>i</w:t>
                      </w:r>
                      <w:r w:rsidRPr="00340EDD">
                        <w:rPr>
                          <w:rFonts w:ascii="Myriad Pro" w:eastAsia="Times New Roman" w:hAnsi="Myriad Pro" w:cstheme="minorHAnsi"/>
                          <w:b/>
                          <w:color w:val="FFFFFF" w:themeColor="background1"/>
                          <w:sz w:val="36"/>
                          <w:szCs w:val="36"/>
                        </w:rPr>
                        <w:t>n</w:t>
                      </w:r>
                      <w:r>
                        <w:rPr>
                          <w:rFonts w:ascii="Myriad Pro" w:eastAsia="Times New Roman" w:hAnsi="Myriad Pro" w:cstheme="minorHAnsi"/>
                          <w:b/>
                          <w:color w:val="FFFFFF" w:themeColor="background1"/>
                          <w:sz w:val="36"/>
                          <w:szCs w:val="36"/>
                        </w:rPr>
                        <w:t xml:space="preserve"> English</w:t>
                      </w:r>
                      <w:r w:rsidRPr="00340EDD">
                        <w:rPr>
                          <w:rFonts w:ascii="Myriad Pro" w:eastAsia="Times New Roman" w:hAnsi="Myriad Pro" w:cstheme="minorHAnsi"/>
                          <w:b/>
                          <w:color w:val="FFFFFF" w:themeColor="background1"/>
                          <w:sz w:val="36"/>
                          <w:szCs w:val="36"/>
                        </w:rPr>
                        <w:t xml:space="preserve"> Advanced Pathway Courses</w:t>
                      </w:r>
                    </w:p>
                  </w:txbxContent>
                </v:textbox>
                <w10:wrap anchorx="margin"/>
              </v:shape>
            </w:pict>
          </mc:Fallback>
        </mc:AlternateContent>
      </w:r>
      <w:r>
        <w:rPr>
          <w:rFonts w:cs="Calibri"/>
          <w:noProof/>
        </w:rPr>
        <mc:AlternateContent>
          <mc:Choice Requires="wps">
            <w:drawing>
              <wp:anchor distT="0" distB="0" distL="114300" distR="114300" simplePos="0" relativeHeight="251664384" behindDoc="0" locked="0" layoutInCell="1" allowOverlap="1" wp14:anchorId="21659CC3" wp14:editId="523BAD4B">
                <wp:simplePos x="0" y="0"/>
                <wp:positionH relativeFrom="margin">
                  <wp:align>center</wp:align>
                </wp:positionH>
                <wp:positionV relativeFrom="paragraph">
                  <wp:posOffset>8255</wp:posOffset>
                </wp:positionV>
                <wp:extent cx="5996940" cy="510639"/>
                <wp:effectExtent l="0" t="0" r="3810" b="3810"/>
                <wp:wrapNone/>
                <wp:docPr id="322" name="Rounded Rectangle 4"/>
                <wp:cNvGraphicFramePr/>
                <a:graphic xmlns:a="http://schemas.openxmlformats.org/drawingml/2006/main">
                  <a:graphicData uri="http://schemas.microsoft.com/office/word/2010/wordprocessingShape">
                    <wps:wsp>
                      <wps:cNvSpPr/>
                      <wps:spPr>
                        <a:xfrm>
                          <a:off x="0" y="0"/>
                          <a:ext cx="5996940" cy="510639"/>
                        </a:xfrm>
                        <a:prstGeom prst="round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879DE" id="Rounded Rectangle 4" o:spid="_x0000_s1026" style="position:absolute;margin-left:0;margin-top:.65pt;width:472.2pt;height:40.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" fillcolor="#1f3763 [1604]" stroked="f" strokeweight="1pt">
                <v:stroke joinstyle="miter"/>
                <w10:wrap anchorx="margin"/>
              </v:roundrect>
            </w:pict>
          </mc:Fallback>
        </mc:AlternateContent>
      </w:r>
    </w:p>
    <w:p w:rsidR="00F752DA" w:rsidRDefault="00F752DA" w:rsidP="00F752DA">
      <w:pPr>
        <w:spacing w:after="0" w:line="240" w:lineRule="auto"/>
        <w:ind w:right="-86"/>
        <w:rPr>
          <w:rFonts w:ascii="Myriad Pro" w:hAnsi="Myriad Pro" w:cs="Calibri"/>
          <w:b/>
          <w:sz w:val="24"/>
          <w:szCs w:val="24"/>
        </w:rPr>
      </w:pPr>
    </w:p>
    <w:p w:rsidR="00F752DA" w:rsidRDefault="00F752DA" w:rsidP="00F752DA">
      <w:pPr>
        <w:spacing w:after="0" w:line="240" w:lineRule="auto"/>
        <w:ind w:right="-86"/>
        <w:rPr>
          <w:rFonts w:ascii="Myriad Pro" w:hAnsi="Myriad Pro" w:cs="Calibri"/>
          <w:b/>
          <w:sz w:val="24"/>
          <w:szCs w:val="24"/>
        </w:rPr>
      </w:pPr>
    </w:p>
    <w:p w:rsidR="00F752DA" w:rsidRPr="00DF04D9" w:rsidRDefault="00F752DA" w:rsidP="00F752DA">
      <w:pPr>
        <w:spacing w:after="0" w:line="240" w:lineRule="auto"/>
        <w:ind w:right="-86"/>
        <w:rPr>
          <w:rFonts w:ascii="Myriad Pro" w:hAnsi="Myriad Pro" w:cs="Calibri"/>
          <w:sz w:val="24"/>
          <w:szCs w:val="24"/>
        </w:rPr>
      </w:pPr>
      <w:r w:rsidRPr="00DF04D9">
        <w:rPr>
          <w:rFonts w:ascii="Myriad Pro" w:hAnsi="Myriad Pro" w:cs="Calibri"/>
          <w:b/>
          <w:sz w:val="24"/>
          <w:szCs w:val="24"/>
        </w:rPr>
        <w:t>English advanced pathways courses</w:t>
      </w:r>
      <w:r w:rsidRPr="00DF04D9">
        <w:rPr>
          <w:rFonts w:ascii="Myriad Pro" w:hAnsi="Myriad Pro" w:cs="Calibri"/>
          <w:sz w:val="24"/>
          <w:szCs w:val="24"/>
        </w:rPr>
        <w:t xml:space="preserve"> provide a higher level of academic demand, an accelerated pace with minimal practice, and greater depth and complexity, compared to core courses. Students in these courses are expected to meet the increased work and study expectations and to put in the extra time and work needed outside of school to keep up with the faster pace of the course and the amount of independent reading expected. In addition, students are expected to perform at standard/above standard in class.</w:t>
      </w:r>
    </w:p>
    <w:p w:rsidR="00F752DA" w:rsidRPr="00355C52" w:rsidRDefault="00F752DA" w:rsidP="00F752DA">
      <w:pPr>
        <w:spacing w:after="0" w:line="240" w:lineRule="auto"/>
        <w:ind w:right="-86"/>
        <w:jc w:val="both"/>
        <w:rPr>
          <w:rFonts w:ascii="Myriad Pro" w:hAnsi="Myriad Pro" w:cs="Calibri"/>
          <w:sz w:val="24"/>
          <w:szCs w:val="24"/>
        </w:rPr>
      </w:pPr>
    </w:p>
    <w:p w:rsidR="00F752DA" w:rsidRPr="00355C52" w:rsidRDefault="00F752DA" w:rsidP="00F752DA">
      <w:pPr>
        <w:pStyle w:val="NormalWeb"/>
        <w:spacing w:before="0" w:beforeAutospacing="0" w:after="0" w:afterAutospacing="0"/>
        <w:rPr>
          <w:rFonts w:ascii="Myriad Pro" w:eastAsiaTheme="minorHAnsi" w:hAnsi="Myriad Pro" w:cs="Calibri"/>
        </w:rPr>
      </w:pPr>
      <w:r w:rsidRPr="00355C52">
        <w:rPr>
          <w:rFonts w:ascii="Myriad Pro" w:hAnsi="Myriad Pro" w:cs="Calibri"/>
          <w:noProof/>
        </w:rPr>
        <mc:AlternateContent>
          <mc:Choice Requires="wps">
            <w:drawing>
              <wp:anchor distT="0" distB="0" distL="114300" distR="114300" simplePos="0" relativeHeight="251662336" behindDoc="0" locked="0" layoutInCell="1" allowOverlap="1" wp14:anchorId="567408E3" wp14:editId="3C85C2DC">
                <wp:simplePos x="0" y="0"/>
                <wp:positionH relativeFrom="margin">
                  <wp:align>left</wp:align>
                </wp:positionH>
                <wp:positionV relativeFrom="paragraph">
                  <wp:posOffset>75821</wp:posOffset>
                </wp:positionV>
                <wp:extent cx="3705101" cy="320634"/>
                <wp:effectExtent l="0" t="0" r="10160" b="22860"/>
                <wp:wrapNone/>
                <wp:docPr id="299" name="Text Box 299"/>
                <wp:cNvGraphicFramePr/>
                <a:graphic xmlns:a="http://schemas.openxmlformats.org/drawingml/2006/main">
                  <a:graphicData uri="http://schemas.microsoft.com/office/word/2010/wordprocessingShape">
                    <wps:wsp>
                      <wps:cNvSpPr txBox="1"/>
                      <wps:spPr>
                        <a:xfrm>
                          <a:off x="0" y="0"/>
                          <a:ext cx="3705101" cy="320634"/>
                        </a:xfrm>
                        <a:prstGeom prst="roundRect">
                          <a:avLst/>
                        </a:prstGeom>
                        <a:solidFill>
                          <a:schemeClr val="accent5">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752DA" w:rsidRPr="00355C52" w:rsidRDefault="00F752DA" w:rsidP="00F752DA">
                            <w:pPr>
                              <w:rPr>
                                <w:rFonts w:ascii="Myriad Pro" w:hAnsi="Myriad Pro"/>
                                <w:sz w:val="28"/>
                                <w:szCs w:val="28"/>
                              </w:rPr>
                            </w:pPr>
                            <w:r w:rsidRPr="00355C52">
                              <w:rPr>
                                <w:rFonts w:ascii="Myriad Pro" w:eastAsia="Times New Roman" w:hAnsi="Myriad Pro" w:cstheme="minorHAnsi"/>
                                <w:b/>
                                <w:sz w:val="28"/>
                                <w:szCs w:val="28"/>
                              </w:rPr>
                              <w:t>Academic Indicators for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08E3" id="Text Box 299" o:spid="_x0000_s1027" style="position:absolute;margin-left:0;margin-top:5.95pt;width:291.75pt;height:25.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" fillcolor="#deeaf6 [664]" strokecolor="#4472c4 [3204]" strokeweight=".5pt">
                <v:textbox>
                  <w:txbxContent>
                    <w:p w:rsidR="00F752DA" w:rsidRPr="00355C52" w:rsidRDefault="00F752DA" w:rsidP="00F752DA">
                      <w:pPr>
                        <w:rPr>
                          <w:rFonts w:ascii="Myriad Pro" w:hAnsi="Myriad Pro"/>
                          <w:sz w:val="28"/>
                          <w:szCs w:val="28"/>
                        </w:rPr>
                      </w:pPr>
                      <w:r w:rsidRPr="00355C52">
                        <w:rPr>
                          <w:rFonts w:ascii="Myriad Pro" w:eastAsia="Times New Roman" w:hAnsi="Myriad Pro" w:cstheme="minorHAnsi"/>
                          <w:b/>
                          <w:sz w:val="28"/>
                          <w:szCs w:val="28"/>
                        </w:rPr>
                        <w:t>Academic Indicators for Success</w:t>
                      </w:r>
                    </w:p>
                  </w:txbxContent>
                </v:textbox>
                <w10:wrap anchorx="margin"/>
              </v:roundrect>
            </w:pict>
          </mc:Fallback>
        </mc:AlternateContent>
      </w:r>
    </w:p>
    <w:p w:rsidR="00F752DA" w:rsidRPr="00355C52" w:rsidRDefault="00F752DA" w:rsidP="00F752DA">
      <w:pPr>
        <w:pStyle w:val="NormalWeb"/>
        <w:spacing w:before="0" w:beforeAutospacing="0" w:after="0" w:afterAutospacing="0"/>
        <w:rPr>
          <w:rFonts w:ascii="Myriad Pro" w:eastAsiaTheme="minorHAnsi" w:hAnsi="Myriad Pro" w:cs="Calibri"/>
        </w:rPr>
      </w:pPr>
    </w:p>
    <w:p w:rsidR="00F752DA" w:rsidRPr="00355C52" w:rsidRDefault="00F752DA" w:rsidP="00F752DA">
      <w:pPr>
        <w:pStyle w:val="NormalWeb"/>
        <w:spacing w:before="0" w:beforeAutospacing="0" w:after="0" w:afterAutospacing="0"/>
        <w:rPr>
          <w:rFonts w:ascii="Myriad Pro" w:eastAsiaTheme="minorHAnsi" w:hAnsi="Myriad Pro" w:cs="Calibri"/>
        </w:rPr>
      </w:pPr>
    </w:p>
    <w:p w:rsidR="00F752DA" w:rsidRPr="00DF04D9" w:rsidRDefault="00F752DA" w:rsidP="00F752DA">
      <w:pPr>
        <w:pStyle w:val="NormalWeb"/>
        <w:spacing w:before="0" w:beforeAutospacing="0" w:after="0" w:afterAutospacing="0"/>
        <w:rPr>
          <w:rFonts w:ascii="Myriad Pro" w:hAnsi="Myriad Pro"/>
        </w:rPr>
      </w:pPr>
      <w:r w:rsidRPr="00DF04D9">
        <w:rPr>
          <w:rFonts w:ascii="Myriad Pro" w:hAnsi="Myriad Pro" w:cs="Calibri"/>
        </w:rPr>
        <w:t>Students who are successful in English advanced pathway courses h</w:t>
      </w:r>
      <w:r w:rsidRPr="00DF04D9">
        <w:rPr>
          <w:rFonts w:ascii="Myriad Pro" w:hAnsi="Myriad Pro"/>
        </w:rPr>
        <w:t>ave demonstrated the indicators for academic success as indicated below:</w:t>
      </w:r>
    </w:p>
    <w:p w:rsidR="00F752DA" w:rsidRPr="00DF04D9" w:rsidRDefault="00F752DA" w:rsidP="00F752DA">
      <w:pPr>
        <w:pStyle w:val="NormalWeb"/>
        <w:spacing w:before="0" w:beforeAutospacing="0" w:after="0" w:afterAutospacing="0"/>
        <w:rPr>
          <w:rFonts w:ascii="Myriad Pro" w:hAnsi="Myriad Pro" w:cs="Arial"/>
          <w:bCs/>
          <w:sz w:val="10"/>
          <w:szCs w:val="10"/>
        </w:rPr>
      </w:pPr>
    </w:p>
    <w:p w:rsidR="00F752DA" w:rsidRPr="00DF04D9" w:rsidRDefault="00F752DA" w:rsidP="00F752DA">
      <w:pPr>
        <w:pStyle w:val="NormalWeb"/>
        <w:numPr>
          <w:ilvl w:val="0"/>
          <w:numId w:val="2"/>
        </w:numPr>
        <w:spacing w:before="0" w:beforeAutospacing="0" w:after="0" w:afterAutospacing="0"/>
        <w:rPr>
          <w:rFonts w:ascii="Myriad Pro" w:hAnsi="Myriad Pro" w:cs="Arial"/>
          <w:bCs/>
        </w:rPr>
      </w:pPr>
      <w:r w:rsidRPr="00DF04D9">
        <w:rPr>
          <w:rFonts w:ascii="Myriad Pro" w:hAnsi="Myriad Pro"/>
          <w:b/>
        </w:rPr>
        <w:t>Academic performance</w:t>
      </w:r>
      <w:r w:rsidRPr="00DF04D9">
        <w:rPr>
          <w:rFonts w:ascii="Myriad Pro" w:hAnsi="Myriad Pro"/>
        </w:rPr>
        <w:t xml:space="preserve"> demonstrating a high level of proficiency in English Language Arts </w:t>
      </w:r>
      <w:r>
        <w:rPr>
          <w:rFonts w:ascii="Myriad Pro" w:hAnsi="Myriad Pro"/>
        </w:rPr>
        <w:t>(above grade level proficiency in elementary Reading and Writing)</w:t>
      </w:r>
    </w:p>
    <w:p w:rsidR="00F752DA" w:rsidRPr="00DF04D9" w:rsidRDefault="00F752DA" w:rsidP="00F752DA">
      <w:pPr>
        <w:pStyle w:val="NormalWeb"/>
        <w:numPr>
          <w:ilvl w:val="0"/>
          <w:numId w:val="2"/>
        </w:numPr>
        <w:spacing w:before="0" w:beforeAutospacing="0" w:after="0" w:afterAutospacing="0"/>
        <w:rPr>
          <w:rFonts w:ascii="Myriad Pro" w:hAnsi="Myriad Pro" w:cs="Arial"/>
          <w:bCs/>
        </w:rPr>
      </w:pPr>
      <w:r w:rsidRPr="00DF04D9">
        <w:rPr>
          <w:rFonts w:ascii="Myriad Pro" w:hAnsi="Myriad Pro"/>
          <w:b/>
        </w:rPr>
        <w:t>W</w:t>
      </w:r>
      <w:r w:rsidRPr="00DF04D9">
        <w:rPr>
          <w:rFonts w:ascii="Myriad Pro" w:hAnsi="Myriad Pro" w:cs="Arial"/>
          <w:b/>
        </w:rPr>
        <w:t>ell-developed reading, writing, speaking, and listening skills</w:t>
      </w:r>
      <w:r w:rsidRPr="00DF04D9">
        <w:rPr>
          <w:rFonts w:ascii="Myriad Pro" w:hAnsi="Myriad Pro" w:cs="Arial"/>
        </w:rPr>
        <w:t xml:space="preserve"> demonstrated </w:t>
      </w:r>
      <w:r w:rsidRPr="00DF04D9">
        <w:rPr>
          <w:rFonts w:ascii="Myriad Pro" w:hAnsi="Myriad Pro" w:cs="Arial"/>
          <w:bCs/>
        </w:rPr>
        <w:t xml:space="preserve">in prior performance in classes and on classroom-based assessments </w:t>
      </w:r>
    </w:p>
    <w:p w:rsidR="00F752DA" w:rsidRPr="00D7123C" w:rsidRDefault="00F752DA" w:rsidP="00F752DA">
      <w:pPr>
        <w:pStyle w:val="NormalWeb"/>
        <w:numPr>
          <w:ilvl w:val="0"/>
          <w:numId w:val="2"/>
        </w:numPr>
        <w:spacing w:before="0" w:beforeAutospacing="0" w:after="0" w:afterAutospacing="0"/>
        <w:rPr>
          <w:rFonts w:ascii="Myriad Pro" w:hAnsi="Myriad Pro" w:cs="Arial"/>
          <w:bCs/>
        </w:rPr>
      </w:pPr>
      <w:r w:rsidRPr="00DF04D9">
        <w:rPr>
          <w:rFonts w:ascii="Myriad Pro" w:hAnsi="Myriad Pro" w:cs="Arial"/>
          <w:b/>
        </w:rPr>
        <w:t>Demonstrated interest</w:t>
      </w:r>
      <w:r w:rsidRPr="00DF04D9">
        <w:rPr>
          <w:rFonts w:ascii="Myriad Pro" w:hAnsi="Myriad Pro" w:cs="Arial"/>
        </w:rPr>
        <w:t xml:space="preserve"> in reading independently and analyzing and responding to texts </w:t>
      </w:r>
    </w:p>
    <w:p w:rsidR="00F752DA" w:rsidRPr="00355C52" w:rsidRDefault="00F752DA" w:rsidP="00F752DA">
      <w:pPr>
        <w:pStyle w:val="NormalWeb"/>
        <w:spacing w:before="0" w:beforeAutospacing="0" w:after="0" w:afterAutospacing="0"/>
        <w:ind w:left="720"/>
        <w:rPr>
          <w:rFonts w:ascii="Myriad Pro" w:hAnsi="Myriad Pro" w:cs="Arial"/>
          <w:bCs/>
          <w:color w:val="333333"/>
        </w:rPr>
      </w:pPr>
    </w:p>
    <w:p w:rsidR="00F752DA" w:rsidRPr="00355C52" w:rsidRDefault="00F752DA" w:rsidP="00F752DA">
      <w:pPr>
        <w:ind w:right="-86"/>
        <w:jc w:val="center"/>
        <w:rPr>
          <w:rFonts w:ascii="Myriad Pro" w:hAnsi="Myriad Pro"/>
          <w:noProof/>
          <w:color w:val="FFFFFF" w:themeColor="background1"/>
          <w:sz w:val="24"/>
          <w:szCs w:val="24"/>
        </w:rPr>
      </w:pPr>
      <w:r w:rsidRPr="00355C52">
        <w:rPr>
          <w:rFonts w:ascii="Myriad Pro" w:hAnsi="Myriad Pro" w:cs="Calibri"/>
          <w:noProof/>
          <w:sz w:val="24"/>
          <w:szCs w:val="24"/>
        </w:rPr>
        <mc:AlternateContent>
          <mc:Choice Requires="wps">
            <w:drawing>
              <wp:anchor distT="0" distB="0" distL="114300" distR="114300" simplePos="0" relativeHeight="251663360" behindDoc="0" locked="0" layoutInCell="1" allowOverlap="1" wp14:anchorId="729135F4" wp14:editId="47CFCF25">
                <wp:simplePos x="0" y="0"/>
                <wp:positionH relativeFrom="margin">
                  <wp:align>left</wp:align>
                </wp:positionH>
                <wp:positionV relativeFrom="paragraph">
                  <wp:posOffset>118811</wp:posOffset>
                </wp:positionV>
                <wp:extent cx="3657600" cy="368300"/>
                <wp:effectExtent l="0" t="0" r="19050" b="12700"/>
                <wp:wrapSquare wrapText="bothSides"/>
                <wp:docPr id="302" name="Text Box 302"/>
                <wp:cNvGraphicFramePr/>
                <a:graphic xmlns:a="http://schemas.openxmlformats.org/drawingml/2006/main">
                  <a:graphicData uri="http://schemas.microsoft.com/office/word/2010/wordprocessingShape">
                    <wps:wsp>
                      <wps:cNvSpPr txBox="1"/>
                      <wps:spPr>
                        <a:xfrm>
                          <a:off x="0" y="0"/>
                          <a:ext cx="3657600" cy="368490"/>
                        </a:xfrm>
                        <a:prstGeom prst="roundRect">
                          <a:avLst/>
                        </a:prstGeom>
                        <a:solidFill>
                          <a:schemeClr val="accent5">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752DA" w:rsidRPr="00355C52" w:rsidRDefault="00F752DA" w:rsidP="00F752DA">
                            <w:pPr>
                              <w:rPr>
                                <w:rFonts w:ascii="Myriad Pro" w:hAnsi="Myriad Pro"/>
                                <w:sz w:val="28"/>
                                <w:szCs w:val="28"/>
                              </w:rPr>
                            </w:pPr>
                            <w:r w:rsidRPr="00355C52">
                              <w:rPr>
                                <w:rFonts w:ascii="Myriad Pro" w:eastAsia="Times New Roman" w:hAnsi="Myriad Pro" w:cstheme="minorHAnsi"/>
                                <w:b/>
                                <w:sz w:val="28"/>
                                <w:szCs w:val="28"/>
                              </w:rPr>
                              <w:t>Other Important Indicators for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135F4" id="Text Box 302" o:spid="_x0000_s1028" style="position:absolute;left:0;text-align:left;margin-left:0;margin-top:9.35pt;width:4in;height: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" fillcolor="#deeaf6 [664]" strokecolor="#4472c4 [3204]" strokeweight=".5pt">
                <v:textbox>
                  <w:txbxContent>
                    <w:p w:rsidR="00F752DA" w:rsidRPr="00355C52" w:rsidRDefault="00F752DA" w:rsidP="00F752DA">
                      <w:pPr>
                        <w:rPr>
                          <w:rFonts w:ascii="Myriad Pro" w:hAnsi="Myriad Pro"/>
                          <w:sz w:val="28"/>
                          <w:szCs w:val="28"/>
                        </w:rPr>
                      </w:pPr>
                      <w:r w:rsidRPr="00355C52">
                        <w:rPr>
                          <w:rFonts w:ascii="Myriad Pro" w:eastAsia="Times New Roman" w:hAnsi="Myriad Pro" w:cstheme="minorHAnsi"/>
                          <w:b/>
                          <w:sz w:val="28"/>
                          <w:szCs w:val="28"/>
                        </w:rPr>
                        <w:t>Other Important Indicators for Success</w:t>
                      </w:r>
                    </w:p>
                  </w:txbxContent>
                </v:textbox>
                <w10:wrap type="square" anchorx="margin"/>
              </v:roundrect>
            </w:pict>
          </mc:Fallback>
        </mc:AlternateContent>
      </w:r>
    </w:p>
    <w:p w:rsidR="00F752DA" w:rsidRPr="00355C52" w:rsidRDefault="00F752DA" w:rsidP="00F752DA">
      <w:pPr>
        <w:pStyle w:val="NormalWeb"/>
        <w:spacing w:before="0" w:beforeAutospacing="0" w:after="0" w:afterAutospacing="0"/>
        <w:rPr>
          <w:rFonts w:ascii="Myriad Pro" w:hAnsi="Myriad Pro" w:cs="Calibri"/>
        </w:rPr>
      </w:pPr>
    </w:p>
    <w:p w:rsidR="00F752DA" w:rsidRPr="00355C52" w:rsidRDefault="00F752DA" w:rsidP="00F752DA">
      <w:pPr>
        <w:pStyle w:val="NormalWeb"/>
        <w:spacing w:before="0" w:beforeAutospacing="0" w:after="0" w:afterAutospacing="0"/>
        <w:rPr>
          <w:rFonts w:ascii="Myriad Pro" w:hAnsi="Myriad Pro" w:cs="Calibri"/>
          <w:sz w:val="16"/>
          <w:szCs w:val="16"/>
        </w:rPr>
      </w:pPr>
    </w:p>
    <w:p w:rsidR="00F752DA" w:rsidRPr="00DF04D9" w:rsidRDefault="00F752DA" w:rsidP="00F752DA">
      <w:pPr>
        <w:pStyle w:val="NormalWeb"/>
        <w:spacing w:before="0" w:beforeAutospacing="0" w:after="0" w:afterAutospacing="0"/>
        <w:rPr>
          <w:rFonts w:ascii="Myriad Pro" w:hAnsi="Myriad Pro"/>
        </w:rPr>
      </w:pPr>
      <w:r w:rsidRPr="00DF04D9">
        <w:rPr>
          <w:rFonts w:ascii="Myriad Pro" w:hAnsi="Myriad Pro" w:cs="Calibri"/>
        </w:rPr>
        <w:t>Students who are successful in in English advanced pathway courses h</w:t>
      </w:r>
      <w:r w:rsidRPr="00DF04D9">
        <w:rPr>
          <w:rFonts w:ascii="Myriad Pro" w:hAnsi="Myriad Pro"/>
        </w:rPr>
        <w:t>ave demonstrated other important indicators for academic success listed below. Successful students:</w:t>
      </w:r>
    </w:p>
    <w:p w:rsidR="00F752DA" w:rsidRPr="00DF04D9" w:rsidRDefault="00F752DA" w:rsidP="00F752DA">
      <w:pPr>
        <w:pStyle w:val="NormalWeb"/>
        <w:spacing w:before="0" w:beforeAutospacing="0" w:after="0" w:afterAutospacing="0"/>
        <w:rPr>
          <w:rFonts w:ascii="Myriad Pro" w:hAnsi="Myriad Pro"/>
          <w:sz w:val="10"/>
          <w:szCs w:val="10"/>
        </w:rPr>
      </w:pPr>
    </w:p>
    <w:p w:rsidR="00F752DA" w:rsidRPr="00DF04D9" w:rsidRDefault="00F752DA" w:rsidP="00F752DA">
      <w:pPr>
        <w:pStyle w:val="NormalWeb"/>
        <w:numPr>
          <w:ilvl w:val="0"/>
          <w:numId w:val="3"/>
        </w:numPr>
        <w:spacing w:before="0" w:beforeAutospacing="0" w:after="0" w:afterAutospacing="0"/>
        <w:rPr>
          <w:rFonts w:ascii="Myriad Pro" w:hAnsi="Myriad Pro" w:cs="Arial"/>
          <w:bCs/>
        </w:rPr>
      </w:pPr>
      <w:r w:rsidRPr="00DF04D9">
        <w:rPr>
          <w:rFonts w:ascii="Myriad Pro" w:hAnsi="Myriad Pro" w:cs="Arial"/>
          <w:b/>
          <w:bCs/>
        </w:rPr>
        <w:t>Demonstrate intellectual engagement</w:t>
      </w:r>
    </w:p>
    <w:p w:rsidR="00F752DA" w:rsidRPr="00DF04D9" w:rsidRDefault="00F752DA" w:rsidP="00F752DA">
      <w:pPr>
        <w:pStyle w:val="NormalWeb"/>
        <w:spacing w:before="0" w:beforeAutospacing="0" w:after="0" w:afterAutospacing="0"/>
        <w:ind w:left="720"/>
        <w:rPr>
          <w:rFonts w:ascii="Myriad Pro" w:hAnsi="Myriad Pro" w:cs="Arial"/>
          <w:bCs/>
        </w:rPr>
      </w:pPr>
      <w:r w:rsidRPr="00DF04D9">
        <w:rPr>
          <w:rFonts w:ascii="Myriad Pro" w:hAnsi="Myriad Pro" w:cs="Arial"/>
          <w:bCs/>
        </w:rPr>
        <w:t xml:space="preserve">They demonstrate a high level of interest, intellectual engagement, and a strong desire to be challenged in English Language Arts </w:t>
      </w:r>
    </w:p>
    <w:p w:rsidR="00F752DA" w:rsidRPr="00DF04D9" w:rsidRDefault="00F752DA" w:rsidP="00F752DA">
      <w:pPr>
        <w:pStyle w:val="NormalWeb"/>
        <w:numPr>
          <w:ilvl w:val="0"/>
          <w:numId w:val="3"/>
        </w:numPr>
        <w:spacing w:before="0" w:beforeAutospacing="0" w:after="0" w:afterAutospacing="0"/>
        <w:rPr>
          <w:rFonts w:ascii="Myriad Pro" w:hAnsi="Myriad Pro" w:cs="Arial"/>
          <w:bCs/>
        </w:rPr>
      </w:pPr>
      <w:r w:rsidRPr="00DF04D9">
        <w:rPr>
          <w:rFonts w:ascii="Myriad Pro" w:hAnsi="Myriad Pro" w:cs="Arial"/>
          <w:b/>
          <w:bCs/>
        </w:rPr>
        <w:t>Take responsibility for their learning</w:t>
      </w:r>
    </w:p>
    <w:p w:rsidR="00F752DA" w:rsidRPr="00DF04D9" w:rsidRDefault="00F752DA" w:rsidP="00F752DA">
      <w:pPr>
        <w:pStyle w:val="NormalWeb"/>
        <w:spacing w:before="0" w:beforeAutospacing="0" w:after="0" w:afterAutospacing="0"/>
        <w:ind w:left="720"/>
        <w:rPr>
          <w:rFonts w:ascii="Myriad Pro" w:hAnsi="Myriad Pro" w:cs="Arial"/>
          <w:bCs/>
        </w:rPr>
      </w:pPr>
      <w:r w:rsidRPr="00DF04D9">
        <w:rPr>
          <w:rFonts w:ascii="Myriad Pro" w:hAnsi="Myriad Pro" w:cs="Arial"/>
          <w:bCs/>
        </w:rPr>
        <w:t xml:space="preserve">They are highly self-motivated, have the desire to excel in their courses, take responsibility for their own learning, strive to meet a high level of academic demand and an accelerated pace of learning, attend class regularly, complete assignments on time, and recognize that effort is an important component of success.  </w:t>
      </w:r>
    </w:p>
    <w:p w:rsidR="00F752DA" w:rsidRPr="00DF04D9" w:rsidRDefault="00F752DA" w:rsidP="00F752DA">
      <w:pPr>
        <w:pStyle w:val="NormalWeb"/>
        <w:numPr>
          <w:ilvl w:val="0"/>
          <w:numId w:val="3"/>
        </w:numPr>
        <w:spacing w:before="0" w:beforeAutospacing="0" w:after="0" w:afterAutospacing="0"/>
        <w:rPr>
          <w:rFonts w:ascii="Myriad Pro" w:hAnsi="Myriad Pro" w:cs="Arial"/>
          <w:bCs/>
        </w:rPr>
      </w:pPr>
      <w:r w:rsidRPr="00DF04D9">
        <w:rPr>
          <w:rFonts w:ascii="Myriad Pro" w:hAnsi="Myriad Pro" w:cs="Arial"/>
          <w:b/>
          <w:bCs/>
        </w:rPr>
        <w:t>Persevere with complex tasks</w:t>
      </w:r>
    </w:p>
    <w:p w:rsidR="00F752DA" w:rsidRPr="00DF04D9" w:rsidRDefault="00F752DA" w:rsidP="00F752DA">
      <w:pPr>
        <w:pStyle w:val="NormalWeb"/>
        <w:spacing w:before="0" w:beforeAutospacing="0" w:after="0" w:afterAutospacing="0"/>
        <w:ind w:left="720"/>
        <w:rPr>
          <w:rFonts w:ascii="Myriad Pro" w:hAnsi="Myriad Pro" w:cs="Arial"/>
          <w:bCs/>
        </w:rPr>
      </w:pPr>
      <w:r w:rsidRPr="00DF04D9">
        <w:rPr>
          <w:rFonts w:ascii="Myriad Pro" w:hAnsi="Myriad Pro" w:cs="Arial"/>
          <w:bCs/>
        </w:rPr>
        <w:t>They successfully complete tasks that require time, thought, and implementation of multiple steps, concepts, or techniques.</w:t>
      </w:r>
    </w:p>
    <w:p w:rsidR="00F752DA" w:rsidRPr="00DF04D9" w:rsidRDefault="00F752DA" w:rsidP="00F752DA">
      <w:pPr>
        <w:pStyle w:val="NormalWeb"/>
        <w:numPr>
          <w:ilvl w:val="0"/>
          <w:numId w:val="3"/>
        </w:numPr>
        <w:spacing w:before="0" w:beforeAutospacing="0" w:after="0" w:afterAutospacing="0"/>
        <w:rPr>
          <w:rFonts w:ascii="Myriad Pro" w:hAnsi="Myriad Pro" w:cs="Arial"/>
          <w:bCs/>
        </w:rPr>
      </w:pPr>
      <w:r w:rsidRPr="00DF04D9">
        <w:rPr>
          <w:rFonts w:ascii="Myriad Pro" w:hAnsi="Myriad Pro" w:cs="Arial"/>
          <w:b/>
          <w:bCs/>
        </w:rPr>
        <w:t>Are flexible, resourceful thinkers</w:t>
      </w:r>
    </w:p>
    <w:p w:rsidR="00F752DA" w:rsidRPr="00DF04D9" w:rsidRDefault="00F752DA" w:rsidP="00F752DA">
      <w:pPr>
        <w:pStyle w:val="NormalWeb"/>
        <w:spacing w:before="0" w:beforeAutospacing="0" w:after="0" w:afterAutospacing="0"/>
        <w:ind w:left="720"/>
        <w:rPr>
          <w:rFonts w:ascii="Myriad Pro" w:hAnsi="Myriad Pro" w:cs="Arial"/>
          <w:bCs/>
        </w:rPr>
      </w:pPr>
      <w:r w:rsidRPr="00DF04D9">
        <w:rPr>
          <w:rFonts w:ascii="Myriad Pro" w:hAnsi="Myriad Pro" w:cs="Arial"/>
          <w:bCs/>
        </w:rPr>
        <w:t>They examine and learn from errors, try different approaches when needed, revise their work throughout the learning process, and seek help and access resources when needed.</w:t>
      </w:r>
    </w:p>
    <w:p w:rsidR="009932B0" w:rsidRPr="009932B0" w:rsidRDefault="00BB24FC" w:rsidP="00F752DA">
      <w:pPr>
        <w:pStyle w:val="ListParagraph"/>
      </w:pPr>
      <w:r w:rsidRPr="00F752DA">
        <w:rPr>
          <w:rFonts w:ascii="Myriad Pro" w:hAnsi="Myriad Pro"/>
          <w:sz w:val="20"/>
          <w:szCs w:val="20"/>
        </w:rPr>
        <w:t xml:space="preserve"> </w:t>
      </w:r>
    </w:p>
    <w:sectPr w:rsidR="009932B0" w:rsidRPr="009932B0" w:rsidSect="009932B0">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5E6" w:rsidRDefault="004B25E6" w:rsidP="004B25E6">
      <w:pPr>
        <w:spacing w:after="0" w:line="240" w:lineRule="auto"/>
      </w:pPr>
      <w:r>
        <w:separator/>
      </w:r>
    </w:p>
  </w:endnote>
  <w:endnote w:type="continuationSeparator" w:id="0">
    <w:p w:rsidR="004B25E6" w:rsidRDefault="004B25E6" w:rsidP="004B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5E6" w:rsidRPr="004B25E6" w:rsidRDefault="004B25E6">
    <w:pPr>
      <w:pStyle w:val="Footer"/>
      <w:rPr>
        <w:rFonts w:ascii="Myriad Pro" w:hAnsi="Myriad Pro"/>
        <w:sz w:val="16"/>
        <w:szCs w:val="16"/>
      </w:rPr>
    </w:pPr>
    <w:r w:rsidRPr="00340EDD">
      <w:rPr>
        <w:rFonts w:ascii="Myriad Pro" w:hAnsi="Myriad Pro"/>
        <w:sz w:val="16"/>
        <w:szCs w:val="16"/>
      </w:rPr>
      <w:t>EPS Curriculum, Assessment, and Special Programs</w:t>
    </w:r>
    <w:r w:rsidRPr="00340EDD">
      <w:rPr>
        <w:rFonts w:ascii="Myriad Pro" w:hAnsi="Myriad Pro"/>
        <w:sz w:val="16"/>
        <w:szCs w:val="16"/>
      </w:rPr>
      <w:tab/>
    </w:r>
    <w:r w:rsidRPr="00340EDD">
      <w:rPr>
        <w:rFonts w:ascii="Myriad Pro" w:hAnsi="Myriad Pro"/>
        <w:sz w:val="16"/>
        <w:szCs w:val="16"/>
      </w:rPr>
      <w:tab/>
    </w:r>
    <w:r>
      <w:rPr>
        <w:rFonts w:ascii="Myriad Pro" w:hAnsi="Myriad Pro"/>
        <w:sz w:val="16"/>
        <w:szCs w:val="16"/>
      </w:rPr>
      <w:t>0</w:t>
    </w:r>
    <w:r>
      <w:rPr>
        <w:rFonts w:ascii="Myriad Pro" w:hAnsi="Myriad Pro"/>
        <w:sz w:val="16"/>
        <w:szCs w:val="16"/>
      </w:rPr>
      <w:t>1</w:t>
    </w:r>
    <w:r>
      <w:rPr>
        <w:rFonts w:ascii="Myriad Pro" w:hAnsi="Myriad Pro"/>
        <w:sz w:val="16"/>
        <w:szCs w:val="16"/>
      </w:rPr>
      <w:t>/</w:t>
    </w:r>
    <w:r>
      <w:rPr>
        <w:rFonts w:ascii="Myriad Pro" w:hAnsi="Myriad Pro"/>
        <w:sz w:val="16"/>
        <w:szCs w:val="16"/>
      </w:rPr>
      <w:t>31</w:t>
    </w:r>
    <w:r>
      <w:rPr>
        <w:rFonts w:ascii="Myriad Pro" w:hAnsi="Myriad Pro"/>
        <w:sz w:val="16"/>
        <w:szCs w:val="16"/>
      </w:rPr>
      <w:t>/1</w:t>
    </w:r>
    <w:r>
      <w:rPr>
        <w:rFonts w:ascii="Myriad Pro" w:hAnsi="Myriad Pro"/>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5E6" w:rsidRDefault="004B25E6" w:rsidP="004B25E6">
      <w:pPr>
        <w:spacing w:after="0" w:line="240" w:lineRule="auto"/>
      </w:pPr>
      <w:r>
        <w:separator/>
      </w:r>
    </w:p>
  </w:footnote>
  <w:footnote w:type="continuationSeparator" w:id="0">
    <w:p w:rsidR="004B25E6" w:rsidRDefault="004B25E6" w:rsidP="004B2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0680F"/>
    <w:multiLevelType w:val="hybridMultilevel"/>
    <w:tmpl w:val="A2309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9013D"/>
    <w:multiLevelType w:val="hybridMultilevel"/>
    <w:tmpl w:val="50BA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A2588"/>
    <w:multiLevelType w:val="hybridMultilevel"/>
    <w:tmpl w:val="68448B86"/>
    <w:lvl w:ilvl="0" w:tplc="04090001">
      <w:start w:val="1"/>
      <w:numFmt w:val="bullet"/>
      <w:lvlText w:val=""/>
      <w:lvlJc w:val="left"/>
      <w:pPr>
        <w:tabs>
          <w:tab w:val="num" w:pos="720"/>
        </w:tabs>
        <w:ind w:left="720" w:hanging="360"/>
      </w:pPr>
      <w:rPr>
        <w:rFonts w:ascii="Symbol" w:hAnsi="Symbol" w:hint="default"/>
        <w:sz w:val="24"/>
        <w:szCs w:val="24"/>
      </w:rPr>
    </w:lvl>
    <w:lvl w:ilvl="1" w:tplc="E7E043D0" w:tentative="1">
      <w:start w:val="1"/>
      <w:numFmt w:val="bullet"/>
      <w:lvlText w:val="•"/>
      <w:lvlJc w:val="left"/>
      <w:pPr>
        <w:tabs>
          <w:tab w:val="num" w:pos="1440"/>
        </w:tabs>
        <w:ind w:left="1440" w:hanging="360"/>
      </w:pPr>
      <w:rPr>
        <w:rFonts w:ascii="Times New Roman" w:hAnsi="Times New Roman" w:hint="default"/>
      </w:rPr>
    </w:lvl>
    <w:lvl w:ilvl="2" w:tplc="0BA63668" w:tentative="1">
      <w:start w:val="1"/>
      <w:numFmt w:val="bullet"/>
      <w:lvlText w:val="•"/>
      <w:lvlJc w:val="left"/>
      <w:pPr>
        <w:tabs>
          <w:tab w:val="num" w:pos="2160"/>
        </w:tabs>
        <w:ind w:left="2160" w:hanging="360"/>
      </w:pPr>
      <w:rPr>
        <w:rFonts w:ascii="Times New Roman" w:hAnsi="Times New Roman" w:hint="default"/>
      </w:rPr>
    </w:lvl>
    <w:lvl w:ilvl="3" w:tplc="AAF4BC20" w:tentative="1">
      <w:start w:val="1"/>
      <w:numFmt w:val="bullet"/>
      <w:lvlText w:val="•"/>
      <w:lvlJc w:val="left"/>
      <w:pPr>
        <w:tabs>
          <w:tab w:val="num" w:pos="2880"/>
        </w:tabs>
        <w:ind w:left="2880" w:hanging="360"/>
      </w:pPr>
      <w:rPr>
        <w:rFonts w:ascii="Times New Roman" w:hAnsi="Times New Roman" w:hint="default"/>
      </w:rPr>
    </w:lvl>
    <w:lvl w:ilvl="4" w:tplc="92264490" w:tentative="1">
      <w:start w:val="1"/>
      <w:numFmt w:val="bullet"/>
      <w:lvlText w:val="•"/>
      <w:lvlJc w:val="left"/>
      <w:pPr>
        <w:tabs>
          <w:tab w:val="num" w:pos="3600"/>
        </w:tabs>
        <w:ind w:left="3600" w:hanging="360"/>
      </w:pPr>
      <w:rPr>
        <w:rFonts w:ascii="Times New Roman" w:hAnsi="Times New Roman" w:hint="default"/>
      </w:rPr>
    </w:lvl>
    <w:lvl w:ilvl="5" w:tplc="A3BAB59C" w:tentative="1">
      <w:start w:val="1"/>
      <w:numFmt w:val="bullet"/>
      <w:lvlText w:val="•"/>
      <w:lvlJc w:val="left"/>
      <w:pPr>
        <w:tabs>
          <w:tab w:val="num" w:pos="4320"/>
        </w:tabs>
        <w:ind w:left="4320" w:hanging="360"/>
      </w:pPr>
      <w:rPr>
        <w:rFonts w:ascii="Times New Roman" w:hAnsi="Times New Roman" w:hint="default"/>
      </w:rPr>
    </w:lvl>
    <w:lvl w:ilvl="6" w:tplc="D63C6AA4" w:tentative="1">
      <w:start w:val="1"/>
      <w:numFmt w:val="bullet"/>
      <w:lvlText w:val="•"/>
      <w:lvlJc w:val="left"/>
      <w:pPr>
        <w:tabs>
          <w:tab w:val="num" w:pos="5040"/>
        </w:tabs>
        <w:ind w:left="5040" w:hanging="360"/>
      </w:pPr>
      <w:rPr>
        <w:rFonts w:ascii="Times New Roman" w:hAnsi="Times New Roman" w:hint="default"/>
      </w:rPr>
    </w:lvl>
    <w:lvl w:ilvl="7" w:tplc="822EB512" w:tentative="1">
      <w:start w:val="1"/>
      <w:numFmt w:val="bullet"/>
      <w:lvlText w:val="•"/>
      <w:lvlJc w:val="left"/>
      <w:pPr>
        <w:tabs>
          <w:tab w:val="num" w:pos="5760"/>
        </w:tabs>
        <w:ind w:left="5760" w:hanging="360"/>
      </w:pPr>
      <w:rPr>
        <w:rFonts w:ascii="Times New Roman" w:hAnsi="Times New Roman" w:hint="default"/>
      </w:rPr>
    </w:lvl>
    <w:lvl w:ilvl="8" w:tplc="EEFE3DF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1C"/>
    <w:rsid w:val="004B139F"/>
    <w:rsid w:val="004B25E6"/>
    <w:rsid w:val="009932B0"/>
    <w:rsid w:val="00BB24FC"/>
    <w:rsid w:val="00CF581C"/>
    <w:rsid w:val="00F107F0"/>
    <w:rsid w:val="00F7162E"/>
    <w:rsid w:val="00F752DA"/>
    <w:rsid w:val="00FD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24AF"/>
  <w15:chartTrackingRefBased/>
  <w15:docId w15:val="{C9DDC43E-3CFF-4501-963C-58481908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B0"/>
    <w:pPr>
      <w:ind w:left="720"/>
      <w:contextualSpacing/>
    </w:pPr>
  </w:style>
  <w:style w:type="paragraph" w:styleId="Header">
    <w:name w:val="header"/>
    <w:basedOn w:val="Normal"/>
    <w:link w:val="HeaderChar"/>
    <w:uiPriority w:val="99"/>
    <w:unhideWhenUsed/>
    <w:rsid w:val="004B2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5E6"/>
  </w:style>
  <w:style w:type="paragraph" w:styleId="Footer">
    <w:name w:val="footer"/>
    <w:basedOn w:val="Normal"/>
    <w:link w:val="FooterChar"/>
    <w:uiPriority w:val="99"/>
    <w:unhideWhenUsed/>
    <w:rsid w:val="004B2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5E6"/>
  </w:style>
  <w:style w:type="paragraph" w:styleId="NormalWeb">
    <w:name w:val="Normal (Web)"/>
    <w:basedOn w:val="Normal"/>
    <w:uiPriority w:val="99"/>
    <w:unhideWhenUsed/>
    <w:rsid w:val="00F752D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Lindquist, Georgia A.</dc:creator>
  <cp:keywords/>
  <dc:description/>
  <cp:lastModifiedBy>Lindquist, Georgia A.</cp:lastModifiedBy>
  <cp:revision>6</cp:revision>
  <cp:lastPrinted>2019-02-06T18:51:00Z</cp:lastPrinted>
  <dcterms:created xsi:type="dcterms:W3CDTF">2019-02-06T17:25:00Z</dcterms:created>
  <dcterms:modified xsi:type="dcterms:W3CDTF">2019-02-06T19:00:00Z</dcterms:modified>
</cp:coreProperties>
</file>